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spacing w:after="120"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ru-RU"/>
        </w:rPr>
        <w:t>Годовой контракт №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ru-RU"/>
        </w:rPr>
        <w:t xml:space="preserve">_____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ru-RU"/>
        </w:rPr>
        <w:t xml:space="preserve">от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ru-RU"/>
        </w:rPr>
        <w:t>___________</w:t>
      </w:r>
    </w:p>
    <w:p>
      <w:pPr>
        <w:pStyle w:val="Текстовый блок"/>
        <w:spacing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Я</w:t>
      </w:r>
      <w:r>
        <w:rPr>
          <w:rFonts w:ascii="Times New Roman" w:hAnsi="Times New Roman"/>
          <w:b w:val="1"/>
          <w:bCs w:val="1"/>
          <w:rtl w:val="0"/>
          <w:lang w:val="ru-RU"/>
        </w:rPr>
        <w:t>,______________________________________________________________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ФИО полностью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дата рождения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 xml:space="preserve">пользователь инсулиновой помпой </w:t>
      </w:r>
      <w:r>
        <w:rPr>
          <w:rFonts w:ascii="Times New Roman" w:hAnsi="Times New Roman"/>
          <w:rtl w:val="0"/>
          <w:lang w:val="da-DK"/>
        </w:rPr>
        <w:t>Medtronic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модель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серийный номер помпы</w:t>
      </w:r>
      <w:r>
        <w:rPr>
          <w:rFonts w:ascii="Times New Roman" w:hAnsi="Times New Roman"/>
          <w:rtl w:val="0"/>
          <w:lang w:val="ru-RU"/>
        </w:rPr>
        <w:t>_______________________________</w:t>
      </w:r>
    </w:p>
    <w:p>
      <w:pPr>
        <w:pStyle w:val="Текстовый блок"/>
        <w:spacing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Номер мобильного  телефона</w:t>
      </w:r>
      <w:r>
        <w:rPr>
          <w:rFonts w:ascii="Times New Roman" w:hAnsi="Times New Roman"/>
          <w:rtl w:val="0"/>
          <w:lang w:val="ru-RU"/>
        </w:rPr>
        <w:t>: _________________________________________________________________</w:t>
      </w:r>
    </w:p>
    <w:p>
      <w:pPr>
        <w:pStyle w:val="Текстовый блок"/>
        <w:spacing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/>
          <w:rtl w:val="0"/>
        </w:rPr>
        <w:t>mail</w:t>
      </w:r>
      <w:r>
        <w:rPr>
          <w:rFonts w:ascii="Times New Roman" w:hAnsi="Times New Roman"/>
          <w:rtl w:val="0"/>
          <w:lang w:val="ru-RU"/>
        </w:rPr>
        <w:t>:_____________________________________________________________________________________</w:t>
      </w:r>
    </w:p>
    <w:p>
      <w:pPr>
        <w:pStyle w:val="Текстовый блок"/>
        <w:spacing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Даю согласие</w:t>
      </w:r>
      <w:r>
        <w:rPr>
          <w:rFonts w:ascii="Times New Roman" w:hAnsi="Times New Roman" w:hint="default"/>
          <w:rtl w:val="0"/>
          <w:lang w:val="ru-RU"/>
        </w:rPr>
        <w:t xml:space="preserve"> Интернет магазину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"http://diabet-control.ru"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diabet-control.ru</w:t>
      </w:r>
      <w:r>
        <w:rPr/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Казань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Островского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>.57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оф</w:t>
      </w:r>
      <w:r>
        <w:rPr>
          <w:rFonts w:ascii="Times New Roman" w:hAnsi="Times New Roman"/>
          <w:rtl w:val="0"/>
          <w:lang w:val="ru-RU"/>
        </w:rPr>
        <w:t xml:space="preserve">.108, </w:t>
      </w:r>
      <w:r>
        <w:rPr>
          <w:rFonts w:ascii="Times New Roman" w:hAnsi="Times New Roman" w:hint="default"/>
          <w:rtl w:val="0"/>
          <w:lang w:val="ru-RU"/>
        </w:rPr>
        <w:t>тел</w:t>
      </w:r>
      <w:r>
        <w:rPr>
          <w:rFonts w:ascii="Times New Roman" w:hAnsi="Times New Roman"/>
          <w:rtl w:val="0"/>
          <w:lang w:val="ru-RU"/>
        </w:rPr>
        <w:t>(8(843)290-10-11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далее «продавцу»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 xml:space="preserve">на заключение со мной годового контракта и регистрацию порядкового номера контракта на горячей линии </w:t>
      </w:r>
      <w:r>
        <w:rPr>
          <w:rFonts w:ascii="Times New Roman" w:hAnsi="Times New Roman"/>
          <w:rtl w:val="0"/>
          <w:lang w:val="da-DK"/>
        </w:rPr>
        <w:t>Medtronic</w:t>
      </w:r>
      <w:r>
        <w:rPr>
          <w:rFonts w:ascii="Times New Roman" w:hAnsi="Times New Roman"/>
          <w:rtl w:val="0"/>
          <w:lang w:val="ru-RU"/>
        </w:rPr>
        <w:t xml:space="preserve">  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8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800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200 76 36</w:t>
      </w:r>
      <w:r>
        <w:rPr>
          <w:rFonts w:ascii="Times New Roman" w:hAnsi="Times New Roman" w:hint="default"/>
          <w:rtl w:val="0"/>
          <w:lang w:val="ru-RU"/>
        </w:rPr>
        <w:t xml:space="preserve"> для участия в лотерее  в соответствии  с проводимой акцией по программе лояльности «Годовой запас»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А также я подтверждаю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правила и условия акции мне разъяснены продавцом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сайтом онлайн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магазина и понятны в полном объёме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при ежемесячной покупке  упаковки инфузионных наборов </w:t>
      </w:r>
      <w:r>
        <w:rPr>
          <w:rFonts w:ascii="Times New Roman" w:hAnsi="Times New Roman"/>
          <w:rtl w:val="0"/>
          <w:lang w:val="en-US"/>
        </w:rPr>
        <w:t>Medtronic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в течение </w:t>
      </w:r>
      <w:r>
        <w:rPr>
          <w:rFonts w:ascii="Times New Roman" w:hAnsi="Times New Roman"/>
          <w:rtl w:val="0"/>
          <w:lang w:val="ru-RU"/>
        </w:rPr>
        <w:t>5</w:t>
      </w:r>
      <w:r>
        <w:rPr>
          <w:rFonts w:ascii="Times New Roman" w:hAnsi="Times New Roman" w:hint="default"/>
          <w:rtl w:val="0"/>
          <w:lang w:val="ru-RU"/>
        </w:rPr>
        <w:t>ти месяцев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шестая упаковка выдается в качестве подарочной в точке продаж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онлайн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магазине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заключен контракт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для заключения контракта в онлайн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магазине форма годового контракта доступна для скачивания на сайте онлайн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магазина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либо высылается покупателю на адрес его электронной почты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Далее заполненный покупателем контракт в отсканированном виде высылается на адрес онлайн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магазина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впоследствии ежемесячно фиксируются покупки упаковок инфузионных наборов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точка продаж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онлайн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магазин  остается неизменной в течение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контракт хранится в точке продаж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офисе онлайн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магазина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стоимость устанавливается точкой продаж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онлайн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магазином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каждый контракт с  идентификационным номером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зарегистрированным  на горячей линии </w:t>
      </w:r>
      <w:r>
        <w:rPr>
          <w:rFonts w:ascii="Times New Roman" w:hAnsi="Times New Roman"/>
          <w:rtl w:val="0"/>
          <w:lang w:val="en-US"/>
        </w:rPr>
        <w:t>Medtronic</w:t>
      </w:r>
      <w:r>
        <w:rPr>
          <w:rFonts w:ascii="Times New Roman" w:hAnsi="Times New Roman" w:hint="default"/>
          <w:rtl w:val="0"/>
          <w:lang w:val="ru-RU"/>
        </w:rPr>
        <w:t xml:space="preserve"> и в котором заполнено шесть полей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то есть совершено 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покупок упаковок инфузионных наборов и шестая упаковка получена  в подарок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имеет право участвовать в лотерее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Один из номеров контрактов будет выбран «слепым случаем»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качестве приза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годовой запас инфузионных наборов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модель и серийный номер каждой помпы только однажды может фигурировать в данной акции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нижеподписавшийся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даю согласие продавцу на хранение и обработку своих персональных данных в целях взаимодействия в рамках проводимой акции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Согласие дается в отношении следующих персональных данных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ФИО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дата рождения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модель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серийный номер используемой помпы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мобильный номер телефона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адрес электронной почты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Подпись </w:t>
      </w:r>
      <w:r>
        <w:rPr>
          <w:rFonts w:ascii="Times New Roman" w:hAnsi="Times New Roman"/>
          <w:b w:val="1"/>
          <w:bCs w:val="1"/>
          <w:rtl w:val="0"/>
          <w:lang w:val="ru-RU"/>
        </w:rPr>
        <w:t>___________________</w:t>
        <w:tab/>
        <w:t xml:space="preserve">                                                                    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Дата </w:t>
      </w:r>
      <w:r>
        <w:rPr>
          <w:rFonts w:ascii="Times New Roman" w:hAnsi="Times New Roman"/>
          <w:b w:val="1"/>
          <w:bCs w:val="1"/>
          <w:rtl w:val="0"/>
          <w:lang w:val="ru-RU"/>
        </w:rPr>
        <w:t>_________________</w:t>
      </w:r>
    </w:p>
    <w:tbl>
      <w:tblPr>
        <w:tblW w:w="10800" w:type="dxa"/>
        <w:jc w:val="left"/>
        <w:tblInd w:w="20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7"/>
        <w:gridCol w:w="2259"/>
        <w:gridCol w:w="1244"/>
        <w:gridCol w:w="1578"/>
        <w:gridCol w:w="2160"/>
        <w:gridCol w:w="1772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№ упаковки</w:t>
            </w:r>
          </w:p>
        </w:tc>
        <w:tc>
          <w:tcPr>
            <w:tcW w:type="dxa" w:w="225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Тип устройства для инфузии</w:t>
            </w:r>
          </w:p>
        </w:tc>
        <w:tc>
          <w:tcPr>
            <w:tcW w:type="dxa" w:w="124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Артикул</w:t>
            </w:r>
          </w:p>
        </w:tc>
        <w:tc>
          <w:tcPr>
            <w:tcW w:type="dxa" w:w="15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Дата покупки</w:t>
            </w:r>
          </w:p>
        </w:tc>
        <w:tc>
          <w:tcPr>
            <w:tcW w:type="dxa" w:w="215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ФИО продавца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сайт онлайн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магазина</w:t>
            </w:r>
          </w:p>
        </w:tc>
        <w:tc>
          <w:tcPr>
            <w:tcW w:type="dxa" w:w="177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Подпись продавца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 xml:space="preserve">6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П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 xml:space="preserve">ОДАРОК 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 xml:space="preserve">12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ru-RU"/>
              </w:rPr>
              <w:t>ПОДАРОК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</w:tbl>
    <w:p>
      <w:pPr>
        <w:pStyle w:val="Текстовый блок"/>
        <w:widowControl w:val="0"/>
        <w:spacing w:line="240" w:lineRule="auto"/>
        <w:ind w:left="98" w:hanging="98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